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4C2" w:rsidRPr="0061768E" w:rsidRDefault="00D364C2" w:rsidP="0061768E">
      <w:pPr>
        <w:spacing w:line="480" w:lineRule="auto"/>
        <w:jc w:val="both"/>
        <w:rPr>
          <w:rFonts w:ascii="Times New Roman" w:hAnsi="Times New Roman" w:cs="Times New Roman"/>
          <w:sz w:val="24"/>
        </w:rPr>
      </w:pPr>
      <w:bookmarkStart w:id="0" w:name="_GoBack"/>
      <w:bookmarkEnd w:id="0"/>
    </w:p>
    <w:p w:rsidR="00D364C2" w:rsidRPr="0061768E" w:rsidRDefault="00D364C2" w:rsidP="0061768E">
      <w:pPr>
        <w:spacing w:line="480" w:lineRule="auto"/>
        <w:jc w:val="both"/>
        <w:rPr>
          <w:rFonts w:ascii="Times New Roman" w:hAnsi="Times New Roman" w:cs="Times New Roman"/>
          <w:sz w:val="24"/>
        </w:rPr>
      </w:pPr>
    </w:p>
    <w:p w:rsidR="00D364C2" w:rsidRPr="0061768E" w:rsidRDefault="00D364C2" w:rsidP="0061768E">
      <w:pPr>
        <w:spacing w:line="480" w:lineRule="auto"/>
        <w:jc w:val="both"/>
        <w:rPr>
          <w:rFonts w:ascii="Times New Roman" w:hAnsi="Times New Roman" w:cs="Times New Roman"/>
          <w:sz w:val="24"/>
        </w:rPr>
      </w:pPr>
    </w:p>
    <w:p w:rsidR="00D364C2" w:rsidRPr="0061768E" w:rsidRDefault="00D364C2" w:rsidP="0061768E">
      <w:pPr>
        <w:spacing w:line="480" w:lineRule="auto"/>
        <w:jc w:val="center"/>
        <w:rPr>
          <w:rFonts w:ascii="Times New Roman" w:hAnsi="Times New Roman" w:cs="Times New Roman"/>
          <w:sz w:val="24"/>
        </w:rPr>
      </w:pPr>
    </w:p>
    <w:p w:rsidR="00D364C2" w:rsidRPr="0061768E" w:rsidRDefault="00D364C2" w:rsidP="0061768E">
      <w:pPr>
        <w:spacing w:line="480" w:lineRule="auto"/>
        <w:jc w:val="center"/>
        <w:rPr>
          <w:rFonts w:ascii="Times New Roman" w:hAnsi="Times New Roman" w:cs="Times New Roman"/>
          <w:sz w:val="24"/>
        </w:rPr>
      </w:pPr>
      <w:r w:rsidRPr="0061768E">
        <w:rPr>
          <w:rFonts w:ascii="Times New Roman" w:hAnsi="Times New Roman" w:cs="Times New Roman"/>
          <w:sz w:val="24"/>
        </w:rPr>
        <w:t>Terrorism &amp; US National Security</w:t>
      </w:r>
    </w:p>
    <w:p w:rsidR="00D364C2" w:rsidRPr="0061768E" w:rsidRDefault="00D364C2" w:rsidP="0061768E">
      <w:pPr>
        <w:spacing w:line="480" w:lineRule="auto"/>
        <w:jc w:val="center"/>
        <w:rPr>
          <w:rFonts w:ascii="Times New Roman" w:hAnsi="Times New Roman" w:cs="Times New Roman"/>
          <w:sz w:val="24"/>
        </w:rPr>
      </w:pPr>
      <w:r w:rsidRPr="0061768E">
        <w:rPr>
          <w:rFonts w:ascii="Times New Roman" w:hAnsi="Times New Roman" w:cs="Times New Roman"/>
          <w:sz w:val="24"/>
        </w:rPr>
        <w:t>Institution</w:t>
      </w:r>
    </w:p>
    <w:p w:rsidR="00D364C2" w:rsidRPr="0061768E" w:rsidRDefault="00D364C2" w:rsidP="0061768E">
      <w:pPr>
        <w:spacing w:line="480" w:lineRule="auto"/>
        <w:jc w:val="center"/>
        <w:rPr>
          <w:rFonts w:ascii="Times New Roman" w:hAnsi="Times New Roman" w:cs="Times New Roman"/>
          <w:sz w:val="24"/>
        </w:rPr>
      </w:pPr>
      <w:r w:rsidRPr="0061768E">
        <w:rPr>
          <w:rFonts w:ascii="Times New Roman" w:hAnsi="Times New Roman" w:cs="Times New Roman"/>
          <w:sz w:val="24"/>
        </w:rPr>
        <w:t>Name</w:t>
      </w:r>
    </w:p>
    <w:p w:rsidR="00D364C2" w:rsidRPr="0061768E" w:rsidRDefault="00D364C2" w:rsidP="0061768E">
      <w:pPr>
        <w:spacing w:line="480" w:lineRule="auto"/>
        <w:jc w:val="center"/>
        <w:rPr>
          <w:rFonts w:ascii="Times New Roman" w:hAnsi="Times New Roman" w:cs="Times New Roman"/>
          <w:sz w:val="24"/>
        </w:rPr>
      </w:pPr>
      <w:r w:rsidRPr="0061768E">
        <w:rPr>
          <w:rFonts w:ascii="Times New Roman" w:hAnsi="Times New Roman" w:cs="Times New Roman"/>
          <w:sz w:val="24"/>
        </w:rPr>
        <w:t>Course</w:t>
      </w:r>
    </w:p>
    <w:p w:rsidR="00D364C2" w:rsidRPr="0061768E" w:rsidRDefault="00D364C2"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61768E" w:rsidRDefault="0061768E" w:rsidP="0061768E">
      <w:pPr>
        <w:spacing w:line="480" w:lineRule="auto"/>
        <w:jc w:val="both"/>
        <w:rPr>
          <w:rFonts w:ascii="Times New Roman" w:hAnsi="Times New Roman" w:cs="Times New Roman"/>
          <w:sz w:val="24"/>
        </w:rPr>
      </w:pPr>
    </w:p>
    <w:p w:rsidR="002809A8" w:rsidRPr="002809A8" w:rsidRDefault="002809A8" w:rsidP="002809A8">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lastRenderedPageBreak/>
        <w:t xml:space="preserve">The intelligence analysts utilize the Intelligence Cycle, which is also the steps that are involved in intelligence to answer intelligence requirements. The intelligence steps that are involved in answering intelligence questions involves; planning and direction, collection, pressing, analysis and production, and dissemination. The intelligence steps are used for the creation of intelligence, which is further employed in planning and reaching for decisions by the policy makers and commanders (Siegel &amp; Worrall, 2013). The policy makers and commanders employ the steps involved in intelligence whenever they are allocated a certain project in order to ensure that they have carried out their job correctly since the process involves checks and balances. </w:t>
      </w:r>
    </w:p>
    <w:p w:rsidR="002809A8" w:rsidRPr="002809A8" w:rsidRDefault="002809A8" w:rsidP="002809A8">
      <w:pPr>
        <w:spacing w:line="480" w:lineRule="auto"/>
        <w:ind w:firstLine="720"/>
        <w:jc w:val="both"/>
        <w:rPr>
          <w:rFonts w:ascii="Times New Roman" w:hAnsi="Times New Roman" w:cs="Times New Roman"/>
          <w:b/>
          <w:sz w:val="24"/>
        </w:rPr>
      </w:pPr>
      <w:r w:rsidRPr="002809A8">
        <w:rPr>
          <w:rFonts w:ascii="Times New Roman" w:hAnsi="Times New Roman" w:cs="Times New Roman"/>
          <w:b/>
          <w:sz w:val="24"/>
        </w:rPr>
        <w:t>Planning and Direction</w:t>
      </w:r>
    </w:p>
    <w:p w:rsidR="002809A8" w:rsidRPr="002809A8" w:rsidRDefault="002809A8" w:rsidP="002809A8">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t xml:space="preserve">After the intelligence, people are assigned a certain job; it is upon them to start by planning what ought to be done and by who. The group then decides the direction which the case should take. The group assigned the task starts with listing the facts concerning the issue at hand (Siegel et al., 2013). Also, the facts that are needed in the process and are not available or are unknown are listed after which the ways through which the unknown will be unveiled are discussed. </w:t>
      </w:r>
    </w:p>
    <w:p w:rsidR="002809A8" w:rsidRPr="002809A8" w:rsidRDefault="002809A8" w:rsidP="002809A8">
      <w:pPr>
        <w:spacing w:line="480" w:lineRule="auto"/>
        <w:ind w:firstLine="720"/>
        <w:jc w:val="both"/>
        <w:rPr>
          <w:rFonts w:ascii="Times New Roman" w:hAnsi="Times New Roman" w:cs="Times New Roman"/>
          <w:b/>
          <w:sz w:val="24"/>
        </w:rPr>
      </w:pPr>
      <w:r w:rsidRPr="002809A8">
        <w:rPr>
          <w:rFonts w:ascii="Times New Roman" w:hAnsi="Times New Roman" w:cs="Times New Roman"/>
          <w:b/>
          <w:sz w:val="24"/>
        </w:rPr>
        <w:t>Collection of the Intelligence</w:t>
      </w:r>
    </w:p>
    <w:p w:rsidR="002809A8" w:rsidRPr="002809A8" w:rsidRDefault="002809A8" w:rsidP="002809A8">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t xml:space="preserve">The collection of intelligence information is carried out in an open manner and secretly. The intelligence group can read foreign magazine and newspapers, watching and listening to foreign televisions and radio stations which act as the open sources of collection of intelligence. The intelligence group might also decide to collect the information required secretly through the use of hidden cameras and listening devices. The combination of the cameras and the listening devices enables the intelligence people to listen and see what is happening in the area of their interest (Central Intelligence Agency, 2019). They can also employ the use of space satellite to </w:t>
      </w:r>
      <w:r w:rsidRPr="002809A8">
        <w:rPr>
          <w:rFonts w:ascii="Times New Roman" w:hAnsi="Times New Roman" w:cs="Times New Roman"/>
          <w:sz w:val="24"/>
        </w:rPr>
        <w:lastRenderedPageBreak/>
        <w:t>take photos after which they can analyze it and get the information regarding the state of that given area.</w:t>
      </w:r>
    </w:p>
    <w:p w:rsidR="002809A8" w:rsidRPr="002809A8" w:rsidRDefault="002809A8" w:rsidP="002809A8">
      <w:pPr>
        <w:spacing w:line="480" w:lineRule="auto"/>
        <w:ind w:firstLine="720"/>
        <w:jc w:val="both"/>
        <w:rPr>
          <w:rFonts w:ascii="Times New Roman" w:hAnsi="Times New Roman" w:cs="Times New Roman"/>
          <w:b/>
          <w:sz w:val="24"/>
        </w:rPr>
      </w:pPr>
      <w:r w:rsidRPr="002809A8">
        <w:rPr>
          <w:rFonts w:ascii="Times New Roman" w:hAnsi="Times New Roman" w:cs="Times New Roman"/>
          <w:b/>
          <w:sz w:val="24"/>
        </w:rPr>
        <w:t>Processing of the Collected Intelligence Information</w:t>
      </w:r>
    </w:p>
    <w:p w:rsidR="002809A8" w:rsidRPr="002809A8" w:rsidRDefault="002809A8" w:rsidP="002809A8">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t>After having collected the intelligence information required, it is time for the intelligence people to process the information. The collected information is organized and put together into an intelligence report. The information that is processed can range from a description of a satellite photo to a translated document.</w:t>
      </w:r>
    </w:p>
    <w:p w:rsidR="002809A8" w:rsidRPr="002809A8" w:rsidRDefault="002809A8" w:rsidP="002809A8">
      <w:pPr>
        <w:spacing w:line="480" w:lineRule="auto"/>
        <w:ind w:firstLine="720"/>
        <w:jc w:val="both"/>
        <w:rPr>
          <w:rFonts w:ascii="Times New Roman" w:hAnsi="Times New Roman" w:cs="Times New Roman"/>
          <w:b/>
          <w:sz w:val="24"/>
        </w:rPr>
      </w:pPr>
      <w:r w:rsidRPr="002809A8">
        <w:rPr>
          <w:rFonts w:ascii="Times New Roman" w:hAnsi="Times New Roman" w:cs="Times New Roman"/>
          <w:b/>
          <w:sz w:val="24"/>
        </w:rPr>
        <w:t>Analysis and Production of the Information</w:t>
      </w:r>
    </w:p>
    <w:p w:rsidR="002809A8" w:rsidRPr="002809A8" w:rsidRDefault="002809A8" w:rsidP="002809A8">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t xml:space="preserve">Intelligence involves the collection of data concerning a certain case of interest. They start will listing the facts that are already known and then listing what ought to be found out. Once they have collected all the information that they think is sufficient for the case, they take a closer look at it to ascertain that they fit together while they are concerned with tackling the original task (Central Intelligence Agency, 2019). They look into the occurrences that are taking place and what they think might take place in the next moment and how it is impacting the US's interests. </w:t>
      </w:r>
    </w:p>
    <w:p w:rsidR="002809A8" w:rsidRPr="002809A8" w:rsidRDefault="002809A8" w:rsidP="002809A8">
      <w:pPr>
        <w:spacing w:line="480" w:lineRule="auto"/>
        <w:ind w:firstLine="720"/>
        <w:jc w:val="both"/>
        <w:rPr>
          <w:rFonts w:ascii="Times New Roman" w:hAnsi="Times New Roman" w:cs="Times New Roman"/>
          <w:b/>
          <w:sz w:val="24"/>
        </w:rPr>
      </w:pPr>
      <w:r w:rsidRPr="002809A8">
        <w:rPr>
          <w:rFonts w:ascii="Times New Roman" w:hAnsi="Times New Roman" w:cs="Times New Roman"/>
          <w:b/>
          <w:sz w:val="24"/>
        </w:rPr>
        <w:t>Dissemination of the Intelligence Information</w:t>
      </w:r>
    </w:p>
    <w:p w:rsidR="002809A8" w:rsidRDefault="002809A8" w:rsidP="005B33D3">
      <w:pPr>
        <w:spacing w:line="480" w:lineRule="auto"/>
        <w:ind w:firstLine="720"/>
        <w:jc w:val="both"/>
        <w:rPr>
          <w:rFonts w:ascii="Times New Roman" w:hAnsi="Times New Roman" w:cs="Times New Roman"/>
          <w:sz w:val="24"/>
        </w:rPr>
      </w:pPr>
      <w:r w:rsidRPr="002809A8">
        <w:rPr>
          <w:rFonts w:ascii="Times New Roman" w:hAnsi="Times New Roman" w:cs="Times New Roman"/>
          <w:sz w:val="24"/>
        </w:rPr>
        <w:t xml:space="preserve">Dissemination of the intelligence information collected marks the last step of the intelligence process. The intelligence process is normally kicked-off by a policymaker, and it is still the same person who is handed the final written analysis of the case at hand. After the policymakers go through the final report, he or she might come back with some additional questions regarding the original question. Thus, the intelligence process kicks-off again (Siegel et al., 2013).  </w:t>
      </w:r>
    </w:p>
    <w:p w:rsidR="00BC6E98" w:rsidRPr="0061768E" w:rsidRDefault="00BC6E98" w:rsidP="002809A8">
      <w:pPr>
        <w:spacing w:line="480" w:lineRule="auto"/>
        <w:jc w:val="center"/>
        <w:rPr>
          <w:rFonts w:ascii="Times New Roman" w:hAnsi="Times New Roman" w:cs="Times New Roman"/>
          <w:sz w:val="24"/>
        </w:rPr>
      </w:pPr>
      <w:r w:rsidRPr="0061768E">
        <w:rPr>
          <w:rFonts w:ascii="Times New Roman" w:hAnsi="Times New Roman" w:cs="Times New Roman"/>
          <w:sz w:val="24"/>
        </w:rPr>
        <w:lastRenderedPageBreak/>
        <w:t>Reference</w:t>
      </w:r>
    </w:p>
    <w:sdt>
      <w:sdtPr>
        <w:rPr>
          <w:rFonts w:ascii="Times New Roman" w:hAnsi="Times New Roman" w:cs="Times New Roman"/>
          <w:sz w:val="24"/>
        </w:rPr>
        <w:id w:val="-1824957661"/>
        <w:bibliography/>
      </w:sdtPr>
      <w:sdtEndPr/>
      <w:sdtContent>
        <w:p w:rsidR="00C464A1" w:rsidRPr="0061768E" w:rsidRDefault="00C464A1" w:rsidP="0061768E">
          <w:pPr>
            <w:pStyle w:val="Bibliography"/>
            <w:spacing w:line="480" w:lineRule="auto"/>
            <w:ind w:left="720" w:hanging="720"/>
            <w:jc w:val="both"/>
            <w:rPr>
              <w:rFonts w:ascii="Times New Roman" w:hAnsi="Times New Roman" w:cs="Times New Roman"/>
              <w:noProof/>
              <w:sz w:val="28"/>
              <w:szCs w:val="24"/>
            </w:rPr>
          </w:pPr>
          <w:r w:rsidRPr="0061768E">
            <w:rPr>
              <w:rFonts w:ascii="Times New Roman" w:hAnsi="Times New Roman" w:cs="Times New Roman"/>
              <w:sz w:val="24"/>
            </w:rPr>
            <w:fldChar w:fldCharType="begin"/>
          </w:r>
          <w:r w:rsidRPr="0061768E">
            <w:rPr>
              <w:rFonts w:ascii="Times New Roman" w:hAnsi="Times New Roman" w:cs="Times New Roman"/>
              <w:sz w:val="24"/>
            </w:rPr>
            <w:instrText xml:space="preserve"> BIBLIOGRAPHY </w:instrText>
          </w:r>
          <w:r w:rsidRPr="0061768E">
            <w:rPr>
              <w:rFonts w:ascii="Times New Roman" w:hAnsi="Times New Roman" w:cs="Times New Roman"/>
              <w:sz w:val="24"/>
            </w:rPr>
            <w:fldChar w:fldCharType="separate"/>
          </w:r>
          <w:r w:rsidRPr="0061768E">
            <w:rPr>
              <w:rFonts w:ascii="Times New Roman" w:hAnsi="Times New Roman" w:cs="Times New Roman"/>
              <w:noProof/>
              <w:sz w:val="24"/>
            </w:rPr>
            <w:t>Central</w:t>
          </w:r>
          <w:r w:rsidR="00A42389" w:rsidRPr="0061768E">
            <w:rPr>
              <w:rFonts w:ascii="Times New Roman" w:hAnsi="Times New Roman" w:cs="Times New Roman"/>
              <w:noProof/>
              <w:sz w:val="24"/>
            </w:rPr>
            <w:t xml:space="preserve"> </w:t>
          </w:r>
          <w:r w:rsidRPr="0061768E">
            <w:rPr>
              <w:rFonts w:ascii="Times New Roman" w:hAnsi="Times New Roman" w:cs="Times New Roman"/>
              <w:noProof/>
              <w:sz w:val="24"/>
            </w:rPr>
            <w:t>Intelligence</w:t>
          </w:r>
          <w:r w:rsidR="00A42389" w:rsidRPr="0061768E">
            <w:rPr>
              <w:rFonts w:ascii="Times New Roman" w:hAnsi="Times New Roman" w:cs="Times New Roman"/>
              <w:noProof/>
              <w:sz w:val="24"/>
            </w:rPr>
            <w:t xml:space="preserve"> </w:t>
          </w:r>
          <w:r w:rsidRPr="0061768E">
            <w:rPr>
              <w:rFonts w:ascii="Times New Roman" w:hAnsi="Times New Roman" w:cs="Times New Roman"/>
              <w:noProof/>
              <w:sz w:val="24"/>
            </w:rPr>
            <w:t xml:space="preserve">Agency. (2019, July 15). </w:t>
          </w:r>
          <w:r w:rsidRPr="0061768E">
            <w:rPr>
              <w:rFonts w:ascii="Times New Roman" w:hAnsi="Times New Roman" w:cs="Times New Roman"/>
              <w:i/>
              <w:iCs/>
              <w:noProof/>
              <w:sz w:val="24"/>
            </w:rPr>
            <w:t>The Work of a Nation. The Center of Intelligence</w:t>
          </w:r>
          <w:r w:rsidRPr="0061768E">
            <w:rPr>
              <w:rFonts w:ascii="Times New Roman" w:hAnsi="Times New Roman" w:cs="Times New Roman"/>
              <w:noProof/>
              <w:sz w:val="24"/>
            </w:rPr>
            <w:t>. Retrieved from Central Intelligence Agency (US): https://www.cia.gov/kids-page/6-12th-grade/who-we-are-what-we-do/the-intelligence-cycle.html</w:t>
          </w:r>
        </w:p>
        <w:p w:rsidR="00BC6E98" w:rsidRPr="0061768E" w:rsidRDefault="00C464A1" w:rsidP="0061768E">
          <w:pPr>
            <w:spacing w:line="480" w:lineRule="auto"/>
            <w:jc w:val="both"/>
            <w:rPr>
              <w:rFonts w:ascii="Times New Roman" w:hAnsi="Times New Roman" w:cs="Times New Roman"/>
              <w:sz w:val="24"/>
            </w:rPr>
          </w:pPr>
          <w:r w:rsidRPr="0061768E">
            <w:rPr>
              <w:rFonts w:ascii="Times New Roman" w:hAnsi="Times New Roman" w:cs="Times New Roman"/>
              <w:b/>
              <w:bCs/>
              <w:noProof/>
              <w:sz w:val="24"/>
            </w:rPr>
            <w:fldChar w:fldCharType="end"/>
          </w:r>
          <w:r w:rsidRPr="0061768E">
            <w:rPr>
              <w:rFonts w:ascii="Times New Roman" w:hAnsi="Times New Roman" w:cs="Times New Roman"/>
              <w:sz w:val="24"/>
            </w:rPr>
            <w:t xml:space="preserve">Siegel, L. J., &amp; Worrall, J. L. (2014). </w:t>
          </w:r>
          <w:r w:rsidRPr="0061768E">
            <w:rPr>
              <w:rFonts w:ascii="Times New Roman" w:hAnsi="Times New Roman" w:cs="Times New Roman"/>
              <w:i/>
              <w:iCs/>
              <w:sz w:val="24"/>
            </w:rPr>
            <w:t>Introduction to criminal justice</w:t>
          </w:r>
          <w:r w:rsidRPr="0061768E">
            <w:rPr>
              <w:rFonts w:ascii="Times New Roman" w:hAnsi="Times New Roman" w:cs="Times New Roman"/>
              <w:sz w:val="24"/>
            </w:rPr>
            <w:t>.</w:t>
          </w:r>
        </w:p>
      </w:sdtContent>
    </w:sdt>
    <w:p w:rsidR="00D26B3B" w:rsidRPr="0061768E" w:rsidRDefault="00D26B3B" w:rsidP="0061768E">
      <w:pPr>
        <w:spacing w:line="480" w:lineRule="auto"/>
        <w:jc w:val="both"/>
        <w:rPr>
          <w:rFonts w:ascii="Times New Roman" w:hAnsi="Times New Roman" w:cs="Times New Roman"/>
          <w:sz w:val="24"/>
        </w:rPr>
      </w:pPr>
    </w:p>
    <w:p w:rsidR="002B1499" w:rsidRPr="0061768E" w:rsidRDefault="002B1499" w:rsidP="0061768E">
      <w:pPr>
        <w:spacing w:line="480" w:lineRule="auto"/>
        <w:jc w:val="both"/>
        <w:rPr>
          <w:rFonts w:ascii="Times New Roman" w:hAnsi="Times New Roman" w:cs="Times New Roman"/>
          <w:sz w:val="24"/>
        </w:rPr>
      </w:pPr>
    </w:p>
    <w:sectPr w:rsidR="002B1499" w:rsidRPr="0061768E" w:rsidSect="00D364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66C" w:rsidRDefault="0046466C" w:rsidP="00D364C2">
      <w:pPr>
        <w:spacing w:after="0" w:line="240" w:lineRule="auto"/>
      </w:pPr>
      <w:r>
        <w:separator/>
      </w:r>
    </w:p>
  </w:endnote>
  <w:endnote w:type="continuationSeparator" w:id="0">
    <w:p w:rsidR="0046466C" w:rsidRDefault="0046466C" w:rsidP="00D36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66C" w:rsidRDefault="0046466C" w:rsidP="00D364C2">
      <w:pPr>
        <w:spacing w:after="0" w:line="240" w:lineRule="auto"/>
      </w:pPr>
      <w:r>
        <w:separator/>
      </w:r>
    </w:p>
  </w:footnote>
  <w:footnote w:type="continuationSeparator" w:id="0">
    <w:p w:rsidR="0046466C" w:rsidRDefault="0046466C" w:rsidP="00D364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4C2" w:rsidRPr="00D364C2" w:rsidRDefault="00D364C2" w:rsidP="00D364C2">
    <w:pPr>
      <w:pStyle w:val="Header"/>
      <w:spacing w:line="480" w:lineRule="auto"/>
      <w:jc w:val="right"/>
      <w:rPr>
        <w:rFonts w:ascii="Times New Roman" w:hAnsi="Times New Roman" w:cs="Times New Roman"/>
        <w:sz w:val="24"/>
      </w:rPr>
    </w:pPr>
    <w:r w:rsidRPr="00D364C2">
      <w:rPr>
        <w:rFonts w:ascii="Times New Roman" w:hAnsi="Times New Roman" w:cs="Times New Roman"/>
        <w:sz w:val="24"/>
      </w:rPr>
      <w:t>TERRORISM &amp; US NATIONAL SECURITY</w:t>
    </w:r>
    <w:sdt>
      <w:sdtPr>
        <w:rPr>
          <w:rFonts w:ascii="Times New Roman" w:hAnsi="Times New Roman" w:cs="Times New Roman"/>
          <w:sz w:val="24"/>
        </w:rPr>
        <w:id w:val="158372177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364C2">
          <w:rPr>
            <w:rFonts w:ascii="Times New Roman" w:hAnsi="Times New Roman" w:cs="Times New Roman"/>
            <w:sz w:val="24"/>
          </w:rPr>
          <w:fldChar w:fldCharType="begin"/>
        </w:r>
        <w:r w:rsidRPr="00D364C2">
          <w:rPr>
            <w:rFonts w:ascii="Times New Roman" w:hAnsi="Times New Roman" w:cs="Times New Roman"/>
            <w:sz w:val="24"/>
          </w:rPr>
          <w:instrText xml:space="preserve"> PAGE   \* MERGEFORMAT </w:instrText>
        </w:r>
        <w:r w:rsidRPr="00D364C2">
          <w:rPr>
            <w:rFonts w:ascii="Times New Roman" w:hAnsi="Times New Roman" w:cs="Times New Roman"/>
            <w:sz w:val="24"/>
          </w:rPr>
          <w:fldChar w:fldCharType="separate"/>
        </w:r>
        <w:r w:rsidR="006B3913">
          <w:rPr>
            <w:rFonts w:ascii="Times New Roman" w:hAnsi="Times New Roman" w:cs="Times New Roman"/>
            <w:noProof/>
            <w:sz w:val="24"/>
          </w:rPr>
          <w:t>2</w:t>
        </w:r>
        <w:r w:rsidRPr="00D364C2">
          <w:rPr>
            <w:rFonts w:ascii="Times New Roman" w:hAnsi="Times New Roman" w:cs="Times New Roman"/>
            <w:noProof/>
            <w:sz w:val="24"/>
          </w:rPr>
          <w:fldChar w:fldCharType="end"/>
        </w:r>
      </w:sdtContent>
    </w:sdt>
  </w:p>
  <w:p w:rsidR="00D364C2" w:rsidRDefault="00D364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4C2" w:rsidRDefault="00D364C2" w:rsidP="00D364C2">
    <w:pPr>
      <w:pStyle w:val="Header"/>
      <w:spacing w:line="480" w:lineRule="auto"/>
      <w:jc w:val="right"/>
    </w:pPr>
    <w:r w:rsidRPr="00D364C2">
      <w:rPr>
        <w:rFonts w:ascii="Times New Roman" w:hAnsi="Times New Roman" w:cs="Times New Roman"/>
        <w:sz w:val="24"/>
      </w:rPr>
      <w:t>Running Head: TERRORISM &amp; US NATIONAL SECURITY</w:t>
    </w:r>
    <w:sdt>
      <w:sdtPr>
        <w:rPr>
          <w:rFonts w:ascii="Times New Roman" w:hAnsi="Times New Roman" w:cs="Times New Roman"/>
          <w:sz w:val="24"/>
        </w:rPr>
        <w:id w:val="10100825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D364C2">
          <w:rPr>
            <w:rFonts w:ascii="Times New Roman" w:hAnsi="Times New Roman" w:cs="Times New Roman"/>
            <w:sz w:val="24"/>
          </w:rPr>
          <w:fldChar w:fldCharType="begin"/>
        </w:r>
        <w:r w:rsidRPr="00D364C2">
          <w:rPr>
            <w:rFonts w:ascii="Times New Roman" w:hAnsi="Times New Roman" w:cs="Times New Roman"/>
            <w:sz w:val="24"/>
          </w:rPr>
          <w:instrText xml:space="preserve"> PAGE   \* MERGEFORMAT </w:instrText>
        </w:r>
        <w:r w:rsidRPr="00D364C2">
          <w:rPr>
            <w:rFonts w:ascii="Times New Roman" w:hAnsi="Times New Roman" w:cs="Times New Roman"/>
            <w:sz w:val="24"/>
          </w:rPr>
          <w:fldChar w:fldCharType="separate"/>
        </w:r>
        <w:r w:rsidR="006B3913">
          <w:rPr>
            <w:rFonts w:ascii="Times New Roman" w:hAnsi="Times New Roman" w:cs="Times New Roman"/>
            <w:noProof/>
            <w:sz w:val="24"/>
          </w:rPr>
          <w:t>1</w:t>
        </w:r>
        <w:r w:rsidRPr="00D364C2">
          <w:rPr>
            <w:rFonts w:ascii="Times New Roman" w:hAnsi="Times New Roman" w:cs="Times New Roman"/>
            <w:noProof/>
            <w:sz w:val="24"/>
          </w:rPr>
          <w:fldChar w:fldCharType="end"/>
        </w:r>
      </w:sdtContent>
    </w:sdt>
  </w:p>
  <w:p w:rsidR="00D364C2" w:rsidRDefault="00D364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27E"/>
    <w:rsid w:val="000A4A10"/>
    <w:rsid w:val="00110F2E"/>
    <w:rsid w:val="00115980"/>
    <w:rsid w:val="00122E33"/>
    <w:rsid w:val="00182C38"/>
    <w:rsid w:val="001C7FB7"/>
    <w:rsid w:val="00220C30"/>
    <w:rsid w:val="002452CD"/>
    <w:rsid w:val="00275653"/>
    <w:rsid w:val="002809A8"/>
    <w:rsid w:val="00290D93"/>
    <w:rsid w:val="002B1499"/>
    <w:rsid w:val="00337620"/>
    <w:rsid w:val="00395914"/>
    <w:rsid w:val="003F2597"/>
    <w:rsid w:val="003F588A"/>
    <w:rsid w:val="004156C6"/>
    <w:rsid w:val="0046178C"/>
    <w:rsid w:val="0046466C"/>
    <w:rsid w:val="00493434"/>
    <w:rsid w:val="00542CED"/>
    <w:rsid w:val="00554FCC"/>
    <w:rsid w:val="00572BCF"/>
    <w:rsid w:val="00580F69"/>
    <w:rsid w:val="00587F51"/>
    <w:rsid w:val="005A22C7"/>
    <w:rsid w:val="005A65F8"/>
    <w:rsid w:val="005B33D3"/>
    <w:rsid w:val="0061768E"/>
    <w:rsid w:val="00640E6C"/>
    <w:rsid w:val="00680A09"/>
    <w:rsid w:val="006B3913"/>
    <w:rsid w:val="006C126B"/>
    <w:rsid w:val="006F62EE"/>
    <w:rsid w:val="007132E0"/>
    <w:rsid w:val="00783A76"/>
    <w:rsid w:val="0080718F"/>
    <w:rsid w:val="00843EA5"/>
    <w:rsid w:val="00847BCE"/>
    <w:rsid w:val="008953A7"/>
    <w:rsid w:val="008C0068"/>
    <w:rsid w:val="008D7EC3"/>
    <w:rsid w:val="008F4DBD"/>
    <w:rsid w:val="008F6C79"/>
    <w:rsid w:val="00900919"/>
    <w:rsid w:val="009608DF"/>
    <w:rsid w:val="00960A7C"/>
    <w:rsid w:val="009A1C26"/>
    <w:rsid w:val="009B699B"/>
    <w:rsid w:val="009C02BB"/>
    <w:rsid w:val="00A42389"/>
    <w:rsid w:val="00A43B35"/>
    <w:rsid w:val="00A7793E"/>
    <w:rsid w:val="00B06985"/>
    <w:rsid w:val="00B30A64"/>
    <w:rsid w:val="00B96560"/>
    <w:rsid w:val="00BC6E98"/>
    <w:rsid w:val="00C464A1"/>
    <w:rsid w:val="00C47B9F"/>
    <w:rsid w:val="00C8727B"/>
    <w:rsid w:val="00CE02A8"/>
    <w:rsid w:val="00D26B3B"/>
    <w:rsid w:val="00D364C2"/>
    <w:rsid w:val="00D8128F"/>
    <w:rsid w:val="00DA4ECD"/>
    <w:rsid w:val="00EB1CE3"/>
    <w:rsid w:val="00ED4457"/>
    <w:rsid w:val="00ED527E"/>
    <w:rsid w:val="00F02F33"/>
    <w:rsid w:val="00F27BB6"/>
    <w:rsid w:val="00F801FF"/>
    <w:rsid w:val="00F95A38"/>
    <w:rsid w:val="00FA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55F13-618B-4861-8C7D-0D809FC9E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4C2"/>
  </w:style>
  <w:style w:type="paragraph" w:styleId="Footer">
    <w:name w:val="footer"/>
    <w:basedOn w:val="Normal"/>
    <w:link w:val="FooterChar"/>
    <w:uiPriority w:val="99"/>
    <w:unhideWhenUsed/>
    <w:rsid w:val="00D36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4C2"/>
  </w:style>
  <w:style w:type="paragraph" w:styleId="Bibliography">
    <w:name w:val="Bibliography"/>
    <w:basedOn w:val="Normal"/>
    <w:next w:val="Normal"/>
    <w:uiPriority w:val="37"/>
    <w:unhideWhenUsed/>
    <w:rsid w:val="00C46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Cen19</b:Tag>
    <b:SourceType>InternetSite</b:SourceType>
    <b:Guid>{79C2FC94-7E73-4BE3-8D16-9B4CD7906C42}</b:Guid>
    <b:Author>
      <b:Author>
        <b:NameList>
          <b:Person>
            <b:Last>CentralIntelligenceAgency</b:Last>
          </b:Person>
        </b:NameList>
      </b:Author>
    </b:Author>
    <b:Title>The Work of a Nation. The Center of Intelligence</b:Title>
    <b:InternetSiteTitle>Central Intelligence Agency (US)</b:InternetSiteTitle>
    <b:Year>2019</b:Year>
    <b:Month>July</b:Month>
    <b:Day>15</b:Day>
    <b:URL>https://www.cia.gov/kids-page/6-12th-grade/who-we-are-what-we-do/the-intelligence-cycle.html</b:URL>
    <b:RefOrder>1</b:RefOrder>
  </b:Source>
</b:Sources>
</file>

<file path=customXml/itemProps1.xml><?xml version="1.0" encoding="utf-8"?>
<ds:datastoreItem xmlns:ds="http://schemas.openxmlformats.org/officeDocument/2006/customXml" ds:itemID="{F4E1D5C1-93D7-47A7-9CD3-6C1A993C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2019-07-15T09:28:00Z</dcterms:created>
  <dcterms:modified xsi:type="dcterms:W3CDTF">2019-07-15T09:28:00Z</dcterms:modified>
</cp:coreProperties>
</file>